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-97155</wp:posOffset>
            </wp:positionH>
            <wp:positionV relativeFrom="paragraph">
              <wp:posOffset>229870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2966550"/>
      <w:bookmarkStart w:id="1" w:name="_Hlk42966550"/>
      <w:bookmarkEnd w:id="1"/>
    </w:p>
    <w:p>
      <w:pPr>
        <w:pStyle w:val="Normal"/>
        <w:tabs>
          <w:tab w:val="clear" w:pos="708"/>
          <w:tab w:val="center" w:pos="4419" w:leader="none"/>
          <w:tab w:val="left" w:pos="6237" w:leader="none"/>
          <w:tab w:val="left" w:pos="8042" w:leader="none"/>
        </w:tabs>
        <w:spacing w:lineRule="auto" w:line="240" w:before="0" w:after="0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ab/>
        <w:t>COLEGIO ALBERTO HURTADO CRUCHAGA</w:t>
        <w:tab/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/>
      </w:pPr>
      <w:r>
        <w:rPr>
          <w:rFonts w:eastAsia="Calibri" w:cs="Arial" w:ascii="Arial" w:hAnsi="Arial"/>
          <w:sz w:val="24"/>
          <w:szCs w:val="24"/>
        </w:rPr>
        <w:t xml:space="preserve">EDUCANDO EN </w:t>
      </w:r>
      <w:r>
        <w:rPr>
          <w:rFonts w:eastAsia="Calibri" w:cs="Arial" w:ascii="Arial" w:hAnsi="Arial"/>
          <w:sz w:val="24"/>
          <w:szCs w:val="24"/>
        </w:rPr>
        <w:t>ARMONÍA</w:t>
      </w:r>
      <w:r>
        <w:rPr>
          <w:rFonts w:eastAsia="Calibri" w:cs="Arial" w:ascii="Arial" w:hAnsi="Arial"/>
          <w:sz w:val="24"/>
          <w:szCs w:val="24"/>
        </w:rPr>
        <w:t>, SOLIDARIDAD Y ESPERANZA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sz w:val="24"/>
          <w:szCs w:val="24"/>
          <w:lang w:eastAsia="es-ES"/>
        </w:rPr>
      </w:pPr>
      <w:r>
        <w:rPr>
          <w:rFonts w:eastAsia="Times New Roman" w:cs="Arial" w:ascii="Arial" w:hAnsi="Arial"/>
          <w:b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sz w:val="24"/>
          <w:szCs w:val="24"/>
          <w:lang w:eastAsia="es-ES"/>
        </w:rPr>
      </w:pPr>
      <w:r>
        <w:rPr>
          <w:rFonts w:eastAsia="Times New Roman" w:cs="Arial" w:ascii="Arial" w:hAnsi="Arial"/>
          <w:b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b/>
          <w:sz w:val="24"/>
          <w:szCs w:val="24"/>
          <w:lang w:eastAsia="es-ES"/>
        </w:rPr>
        <w:t>Asignatura</w:t>
      </w:r>
      <w:r>
        <w:rPr>
          <w:rFonts w:eastAsia="Times New Roman" w:cs="Arial" w:ascii="Arial" w:hAnsi="Arial"/>
          <w:sz w:val="24"/>
          <w:szCs w:val="24"/>
          <w:lang w:eastAsia="es-ES"/>
        </w:rPr>
        <w:t xml:space="preserve">: Lenguaje y comunicación                     </w:t>
      </w:r>
      <w:r>
        <w:rPr>
          <w:rFonts w:eastAsia="Times New Roman" w:cs="Arial" w:ascii="Arial" w:hAnsi="Arial"/>
          <w:b/>
          <w:sz w:val="24"/>
          <w:szCs w:val="24"/>
          <w:lang w:eastAsia="es-ES"/>
        </w:rPr>
        <w:t xml:space="preserve">Profesor: </w:t>
      </w:r>
      <w:r>
        <w:rPr>
          <w:rFonts w:eastAsia="Times New Roman" w:cs="Arial" w:ascii="Arial" w:hAnsi="Arial"/>
          <w:sz w:val="24"/>
          <w:szCs w:val="24"/>
          <w:lang w:eastAsia="es-ES"/>
        </w:rPr>
        <w:t xml:space="preserve">Katerin Montero 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                                                                                                   </w:t>
      </w:r>
      <w:r>
        <w:rPr>
          <w:rFonts w:eastAsia="Times New Roman" w:cs="Arial" w:ascii="Arial" w:hAnsi="Arial"/>
          <w:sz w:val="24"/>
          <w:szCs w:val="24"/>
          <w:lang w:eastAsia="es-ES"/>
        </w:rPr>
        <w:t>Nicole Aquevedo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b/>
          <w:sz w:val="24"/>
          <w:szCs w:val="24"/>
          <w:lang w:eastAsia="es-ES"/>
        </w:rPr>
        <w:t xml:space="preserve">Curso: </w:t>
      </w:r>
      <w:r>
        <w:rPr>
          <w:rFonts w:eastAsia="Times New Roman" w:cs="Arial" w:ascii="Arial" w:hAnsi="Arial"/>
          <w:sz w:val="24"/>
          <w:szCs w:val="24"/>
          <w:lang w:eastAsia="es-ES"/>
        </w:rPr>
        <w:t xml:space="preserve">3° básico A-B                                           </w:t>
      </w:r>
      <w:r>
        <w:rPr>
          <w:rFonts w:eastAsia="Times New Roman" w:cs="Arial" w:ascii="Arial" w:hAnsi="Arial"/>
          <w:b/>
          <w:sz w:val="24"/>
          <w:szCs w:val="24"/>
          <w:lang w:eastAsia="es-ES"/>
        </w:rPr>
        <w:t>Fecha:</w:t>
      </w:r>
      <w:r>
        <w:rPr>
          <w:rFonts w:eastAsia="Times New Roman" w:cs="Arial" w:ascii="Arial" w:hAnsi="Arial"/>
          <w:sz w:val="24"/>
          <w:szCs w:val="24"/>
          <w:lang w:eastAsia="es-ES"/>
        </w:rPr>
        <w:t xml:space="preserve"> 15 al 19 de junio.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sz w:val="24"/>
          <w:szCs w:val="24"/>
          <w:u w:val="single"/>
          <w:lang w:eastAsia="es-ES"/>
        </w:rPr>
      </w:pPr>
      <w:r>
        <w:rPr>
          <w:rFonts w:eastAsia="Times New Roman" w:cs="Arial" w:ascii="Arial" w:hAnsi="Arial"/>
          <w:b/>
          <w:sz w:val="24"/>
          <w:szCs w:val="24"/>
          <w:u w:val="single"/>
          <w:lang w:eastAsia="es-ES"/>
        </w:rPr>
        <w:t>Instructivo de clase 12</w:t>
      </w:r>
      <w:bookmarkStart w:id="2" w:name="_GoBack"/>
      <w:bookmarkEnd w:id="2"/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sz w:val="28"/>
          <w:szCs w:val="24"/>
          <w:u w:val="single"/>
          <w:lang w:eastAsia="es-ES"/>
        </w:rPr>
      </w:pPr>
      <w:r>
        <w:rPr>
          <w:rFonts w:eastAsia="Times New Roman" w:cs="Arial" w:ascii="Arial" w:hAnsi="Arial"/>
          <w:b/>
          <w:sz w:val="28"/>
          <w:szCs w:val="24"/>
          <w:u w:val="single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tbl>
      <w:tblPr>
        <w:tblStyle w:val="TableGrid1"/>
        <w:tblW w:w="88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28"/>
      </w:tblGrid>
      <w:tr>
        <w:trPr/>
        <w:tc>
          <w:tcPr>
            <w:tcW w:w="88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lang w:eastAsia="es-ES"/>
              </w:rPr>
            </w:pPr>
            <w:r>
              <w:rPr>
                <w:rFonts w:eastAsia="Times New Roman" w:cs="Arial" w:ascii="Arial" w:hAnsi="Arial"/>
                <w:b/>
                <w:bCs/>
                <w:lang w:eastAsia="es-ES"/>
              </w:rPr>
              <w:t>Indicadores de evaluación</w:t>
            </w:r>
          </w:p>
        </w:tc>
      </w:tr>
      <w:tr>
        <w:trPr/>
        <w:tc>
          <w:tcPr>
            <w:tcW w:w="8828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272" w:beforeAutospacing="1" w:after="0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eastAsia="Times New Roman" w:cs="Arial" w:ascii="Arial" w:hAnsi="Arial"/>
                <w:lang w:eastAsia="es-ES"/>
              </w:rPr>
              <w:t>Conocer las figuras literarias.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272" w:before="0" w:afterAutospacing="1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eastAsia="Times New Roman" w:cs="Arial" w:ascii="Arial" w:hAnsi="Arial"/>
                <w:lang w:eastAsia="es-ES"/>
              </w:rPr>
              <w:t>Leer comprensivamente un poema y responder preguntas implícitas y explicitas.</w:t>
            </w:r>
          </w:p>
        </w:tc>
      </w:tr>
    </w:tbl>
    <w:p>
      <w:pPr>
        <w:pStyle w:val="Normal"/>
        <w:tabs>
          <w:tab w:val="clear" w:pos="708"/>
          <w:tab w:val="left" w:pos="6562" w:leader="none"/>
        </w:tabs>
        <w:spacing w:lineRule="auto" w:line="240" w:before="0" w:after="0"/>
        <w:rPr>
          <w:rFonts w:ascii="Arial" w:hAnsi="Arial" w:eastAsia="Times New Roman" w:cs="Arial"/>
          <w:sz w:val="28"/>
          <w:szCs w:val="24"/>
          <w:lang w:eastAsia="es-ES"/>
        </w:rPr>
      </w:pPr>
      <w:r>
        <w:rPr>
          <w:rFonts w:eastAsia="Times New Roman" w:cs="Arial" w:ascii="Arial" w:hAnsi="Arial"/>
          <w:sz w:val="28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1.- Lee los conceptos y traspasa a tu </w:t>
      </w:r>
      <w:r>
        <w:rPr>
          <w:rFonts w:eastAsia="Times New Roman" w:cs="Arial" w:ascii="Arial" w:hAnsi="Arial"/>
          <w:b/>
          <w:bCs/>
          <w:color w:val="FF0000"/>
          <w:sz w:val="24"/>
          <w:szCs w:val="24"/>
          <w:lang w:eastAsia="es-ES"/>
        </w:rPr>
        <w:t>cuaderno.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/>
          <w:sz w:val="28"/>
          <w:szCs w:val="24"/>
          <w:u w:val="single"/>
          <w:lang w:eastAsia="es-ES"/>
        </w:rPr>
      </w:pPr>
      <w:r>
        <w:rPr/>
        <w:drawing>
          <wp:inline distT="0" distB="0" distL="0" distR="0">
            <wp:extent cx="6236335" cy="3981450"/>
            <wp:effectExtent l="0" t="0" r="0" b="0"/>
            <wp:docPr id="2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33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sz w:val="28"/>
          <w:szCs w:val="24"/>
          <w:u w:val="single"/>
          <w:lang w:eastAsia="es-ES"/>
        </w:rPr>
      </w:pPr>
      <w:r>
        <w:rPr>
          <w:rFonts w:eastAsia="Times New Roman" w:cs="Arial" w:ascii="Arial" w:hAnsi="Arial"/>
          <w:b/>
          <w:sz w:val="28"/>
          <w:szCs w:val="24"/>
          <w:u w:val="single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sz w:val="24"/>
          <w:szCs w:val="24"/>
          <w:u w:val="single"/>
          <w:lang w:eastAsia="es-ES"/>
        </w:rPr>
      </w:pPr>
      <w:r>
        <w:rPr>
          <w:rFonts w:eastAsia="Times New Roman" w:cs="Arial" w:ascii="Arial" w:hAnsi="Arial"/>
          <w:b/>
          <w:sz w:val="24"/>
          <w:szCs w:val="24"/>
          <w:u w:val="single"/>
          <w:lang w:eastAsia="es-ES"/>
        </w:rPr>
        <w:t>Actividad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bCs/>
          <w:sz w:val="24"/>
          <w:szCs w:val="24"/>
          <w:lang w:eastAsia="es-ES"/>
        </w:rPr>
      </w:pPr>
      <w:r>
        <w:rPr>
          <w:rFonts w:eastAsia="Times New Roman" w:cs="Arial" w:ascii="Arial" w:hAnsi="Arial"/>
          <w:b/>
          <w:sz w:val="24"/>
          <w:szCs w:val="24"/>
          <w:lang w:eastAsia="es-ES"/>
        </w:rPr>
        <w:t>1.-</w:t>
      </w:r>
      <w:r>
        <w:rPr>
          <w:rFonts w:eastAsia="Times New Roman" w:cs="Arial" w:ascii="Arial" w:hAnsi="Arial"/>
          <w:sz w:val="24"/>
          <w:szCs w:val="24"/>
          <w:lang w:eastAsia="es-ES"/>
        </w:rPr>
        <w:t xml:space="preserve"> Las páginas a trabajar del texto del estudiante de lenguaje y comunicación son </w:t>
      </w:r>
      <w:r>
        <w:rPr>
          <w:rFonts w:eastAsia="Times New Roman" w:cs="Arial" w:ascii="Arial" w:hAnsi="Arial"/>
          <w:b/>
          <w:bCs/>
          <w:color w:val="FF0000"/>
          <w:sz w:val="24"/>
          <w:szCs w:val="24"/>
          <w:lang w:eastAsia="es-ES"/>
        </w:rPr>
        <w:t>(56 hasta la página 63).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bCs/>
          <w:sz w:val="24"/>
          <w:szCs w:val="24"/>
          <w:lang w:eastAsia="es-ES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es-ES"/>
        </w:rPr>
        <w:t xml:space="preserve">2. </w:t>
      </w:r>
      <w:r>
        <w:rPr>
          <w:rFonts w:eastAsia="Times New Roman" w:cs="Arial" w:ascii="Arial" w:hAnsi="Arial"/>
          <w:sz w:val="24"/>
          <w:szCs w:val="24"/>
          <w:lang w:eastAsia="es-ES"/>
        </w:rPr>
        <w:t>Los poemas a trabajar son: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Página 56 y 57, </w:t>
      </w:r>
      <w:r>
        <w:rPr>
          <w:rFonts w:eastAsia="Times New Roman" w:cs="Arial" w:ascii="Arial" w:hAnsi="Arial"/>
          <w:b/>
          <w:bCs/>
          <w:color w:val="0070C0"/>
          <w:sz w:val="24"/>
          <w:szCs w:val="24"/>
          <w:lang w:eastAsia="es-ES"/>
        </w:rPr>
        <w:t>Romance de Infancia</w:t>
      </w:r>
      <w:r>
        <w:rPr>
          <w:rFonts w:eastAsia="Times New Roman" w:cs="Arial" w:ascii="Arial" w:hAnsi="Arial"/>
          <w:color w:val="0070C0"/>
          <w:sz w:val="24"/>
          <w:szCs w:val="24"/>
          <w:lang w:eastAsia="es-ES"/>
        </w:rPr>
        <w:t xml:space="preserve"> </w:t>
      </w:r>
      <w:r>
        <w:rPr>
          <w:rFonts w:eastAsia="Times New Roman" w:cs="Arial" w:ascii="Arial" w:hAnsi="Arial"/>
          <w:sz w:val="24"/>
          <w:szCs w:val="24"/>
          <w:lang w:eastAsia="es-ES"/>
        </w:rPr>
        <w:t>(Alejandro Galaz).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Página 58, </w:t>
      </w:r>
      <w:r>
        <w:rPr>
          <w:rFonts w:eastAsia="Times New Roman" w:cs="Arial" w:ascii="Arial" w:hAnsi="Arial"/>
          <w:b/>
          <w:bCs/>
          <w:color w:val="0070C0"/>
          <w:sz w:val="24"/>
          <w:szCs w:val="24"/>
          <w:lang w:eastAsia="es-ES"/>
        </w:rPr>
        <w:t xml:space="preserve">¿En dónde tejemos la ronda? </w:t>
      </w:r>
      <w:r>
        <w:rPr>
          <w:rFonts w:eastAsia="Times New Roman" w:cs="Arial" w:ascii="Arial" w:hAnsi="Arial"/>
          <w:sz w:val="24"/>
          <w:szCs w:val="24"/>
          <w:lang w:eastAsia="es-ES"/>
        </w:rPr>
        <w:t>(Gabriela Mistral).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Página 59, </w:t>
      </w:r>
      <w:r>
        <w:rPr>
          <w:rFonts w:eastAsia="Times New Roman" w:cs="Arial" w:ascii="Arial" w:hAnsi="Arial"/>
          <w:b/>
          <w:bCs/>
          <w:color w:val="0070C0"/>
          <w:sz w:val="24"/>
          <w:szCs w:val="24"/>
          <w:lang w:eastAsia="es-ES"/>
        </w:rPr>
        <w:t>Volantín</w:t>
      </w:r>
      <w:r>
        <w:rPr>
          <w:rFonts w:eastAsia="Times New Roman" w:cs="Arial" w:ascii="Arial" w:hAnsi="Arial"/>
          <w:sz w:val="24"/>
          <w:szCs w:val="24"/>
          <w:lang w:eastAsia="es-ES"/>
        </w:rPr>
        <w:t xml:space="preserve"> (Robinson Saavedra).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Página 60 y 61, </w:t>
      </w:r>
      <w:r>
        <w:rPr>
          <w:rFonts w:eastAsia="Times New Roman" w:cs="Arial" w:ascii="Arial" w:hAnsi="Arial"/>
          <w:b/>
          <w:bCs/>
          <w:color w:val="0070C0"/>
          <w:sz w:val="24"/>
          <w:szCs w:val="24"/>
          <w:lang w:eastAsia="es-ES"/>
        </w:rPr>
        <w:t>Vuelta de Conejo</w:t>
      </w:r>
      <w:r>
        <w:rPr>
          <w:rFonts w:eastAsia="Times New Roman" w:cs="Arial" w:ascii="Arial" w:hAnsi="Arial"/>
          <w:color w:val="0070C0"/>
          <w:sz w:val="24"/>
          <w:szCs w:val="24"/>
          <w:lang w:eastAsia="es-ES"/>
        </w:rPr>
        <w:t xml:space="preserve"> </w:t>
      </w:r>
      <w:r>
        <w:rPr>
          <w:rFonts w:eastAsia="Times New Roman" w:cs="Arial" w:ascii="Arial" w:hAnsi="Arial"/>
          <w:sz w:val="24"/>
          <w:szCs w:val="24"/>
          <w:lang w:eastAsia="es-ES"/>
        </w:rPr>
        <w:t>(María Laura Dedé).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Páginas a resolver 62 y 63. 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>(Recuerda guardar las evidencias de tus actividades realizadas).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es-ES"/>
        </w:rPr>
      </w:pPr>
      <w:r>
        <w:rPr/>
        <w:drawing>
          <wp:inline distT="0" distB="0" distL="0" distR="0">
            <wp:extent cx="2320925" cy="2320925"/>
            <wp:effectExtent l="0" t="0" r="0" b="0"/>
            <wp:docPr id="3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232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8"/>
          <w:szCs w:val="24"/>
          <w:lang w:eastAsia="es-ES"/>
        </w:rPr>
      </w:pPr>
      <w:r>
        <w:rPr>
          <w:rFonts w:eastAsia="Times New Roman" w:cs="Arial" w:ascii="Arial" w:hAnsi="Arial"/>
          <w:sz w:val="28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8"/>
          <w:szCs w:val="24"/>
          <w:lang w:eastAsia="es-ES"/>
        </w:rPr>
      </w:pPr>
      <w:r>
        <w:rPr>
          <w:rFonts w:eastAsia="Times New Roman" w:cs="Arial" w:ascii="Arial" w:hAnsi="Arial"/>
          <w:sz w:val="28"/>
          <w:szCs w:val="24"/>
          <w:lang w:eastAsia="es-ES"/>
        </w:rPr>
      </w:r>
    </w:p>
    <w:p>
      <w:pPr>
        <w:pStyle w:val="Normal"/>
        <w:spacing w:lineRule="auto" w:line="240" w:before="0" w:after="0"/>
        <w:ind w:left="720" w:hanging="0"/>
        <w:contextualSpacing/>
        <w:rPr>
          <w:rFonts w:ascii="Arial" w:hAnsi="Arial" w:eastAsia="Times New Roman" w:cs="Arial"/>
          <w:sz w:val="28"/>
          <w:szCs w:val="24"/>
          <w:lang w:eastAsia="es-ES"/>
        </w:rPr>
      </w:pPr>
      <w:r>
        <w:rPr>
          <w:rFonts w:eastAsia="Times New Roman" w:cs="Arial" w:ascii="Arial" w:hAnsi="Arial"/>
          <w:sz w:val="28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8"/>
          <w:szCs w:val="24"/>
          <w:lang w:eastAsia="es-ES"/>
        </w:rPr>
      </w:pPr>
      <w:r>
        <w:rPr>
          <w:rFonts w:eastAsia="Times New Roman" w:cs="Arial" w:ascii="Arial" w:hAnsi="Arial"/>
          <w:sz w:val="28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8"/>
          <w:szCs w:val="24"/>
          <w:lang w:eastAsia="es-ES"/>
        </w:rPr>
      </w:pPr>
      <w:r>
        <w:rPr>
          <w:rFonts w:eastAsia="Times New Roman" w:cs="Arial" w:ascii="Arial" w:hAnsi="Arial"/>
          <w:b/>
          <w:sz w:val="28"/>
          <w:szCs w:val="24"/>
          <w:lang w:eastAsia="es-ES"/>
        </w:rPr>
        <w:t xml:space="preserve"> 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023a63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uiPriority w:val="59"/>
    <w:rsid w:val="00901e4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">
    <w:name w:val="Table Grid"/>
    <w:basedOn w:val="TableNormal"/>
    <w:uiPriority w:val="39"/>
    <w:rsid w:val="00901e4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LibreOffice/6.3.5.2$Windows_x86 LibreOffice_project/dd0751754f11728f69b42ee2af66670068624673</Application>
  <Pages>2</Pages>
  <Words>134</Words>
  <Characters>730</Characters>
  <CharactersWithSpaces>1084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2020-06-13T21:46:00Z</dcterms:created>
  <dc:creator>katerin montero montero</dc:creator>
  <dc:description/>
  <dc:language>es-CL</dc:language>
  <cp:lastModifiedBy/>
  <dcterms:modified xsi:type="dcterms:W3CDTF">2020-06-14T22:10:29Z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